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7"/>
        <w:gridCol w:w="4795"/>
      </w:tblGrid>
      <w:tr w:rsidR="00F87AE7" w:rsidRPr="007A3728" w14:paraId="3C6558B8" w14:textId="77777777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14:paraId="22E77372" w14:textId="77777777"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 wp14:anchorId="28BE359A" wp14:editId="241B1DA1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14:paraId="24449776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spellStart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14:paraId="76734DF0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14:paraId="4081DDFF" w14:textId="77777777"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14:paraId="512E4DC9" w14:textId="77777777"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14:paraId="786B032A" w14:textId="77777777"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14:paraId="17096B6E" w14:textId="77777777"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14:paraId="5F6B139B" w14:textId="77777777"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14:paraId="29DC0770" w14:textId="77777777" w:rsidR="00233F18" w:rsidRPr="00A63F25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161D44" w14:textId="77777777" w:rsidR="00354FDF" w:rsidRDefault="00D41328" w:rsidP="00FB4FE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05C9">
        <w:rPr>
          <w:rFonts w:ascii="Times New Roman" w:hAnsi="Times New Roman"/>
          <w:b/>
          <w:bCs/>
        </w:rPr>
        <w:t xml:space="preserve">Sub: DVC </w:t>
      </w:r>
      <w:r w:rsidR="001905C9" w:rsidRPr="001905C9">
        <w:rPr>
          <w:rFonts w:ascii="Times New Roman" w:hAnsi="Times New Roman"/>
          <w:b/>
          <w:bCs/>
        </w:rPr>
        <w:t xml:space="preserve">organizes </w:t>
      </w:r>
      <w:r w:rsidR="00FB4FEF">
        <w:rPr>
          <w:rFonts w:ascii="Times New Roman" w:hAnsi="Times New Roman"/>
          <w:b/>
          <w:bCs/>
        </w:rPr>
        <w:t>Photography Exhibition</w:t>
      </w:r>
    </w:p>
    <w:p w14:paraId="606DA1C7" w14:textId="77777777" w:rsidR="00FB4FEF" w:rsidRPr="001905C9" w:rsidRDefault="00FB4FEF" w:rsidP="00FB4FE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8E434AB" w14:textId="1AAE389A" w:rsidR="00FB4FEF" w:rsidRDefault="00FB4FEF" w:rsidP="00FB4FEF">
      <w:pPr>
        <w:spacing w:after="0" w:line="480" w:lineRule="auto"/>
        <w:jc w:val="both"/>
        <w:rPr>
          <w:rFonts w:ascii="Times New Roman" w:hAnsi="Times New Roman"/>
          <w:bCs/>
        </w:rPr>
      </w:pPr>
      <w:r w:rsidRPr="00FB4FEF">
        <w:rPr>
          <w:rFonts w:ascii="Times New Roman" w:hAnsi="Times New Roman"/>
          <w:bCs/>
        </w:rPr>
        <w:t xml:space="preserve">A photography exhibition </w:t>
      </w:r>
      <w:proofErr w:type="spellStart"/>
      <w:r w:rsidRPr="00FB4FEF">
        <w:rPr>
          <w:rFonts w:ascii="Times New Roman" w:hAnsi="Times New Roman"/>
          <w:bCs/>
        </w:rPr>
        <w:t>organised</w:t>
      </w:r>
      <w:proofErr w:type="spellEnd"/>
      <w:r w:rsidRPr="00FB4FEF">
        <w:rPr>
          <w:rFonts w:ascii="Times New Roman" w:hAnsi="Times New Roman"/>
          <w:bCs/>
        </w:rPr>
        <w:t xml:space="preserve"> by DVC to showcase its illustrious journey spanning seven &amp; a half decades was inaugurated on 11th May, 2022. The venue was </w:t>
      </w:r>
      <w:proofErr w:type="spellStart"/>
      <w:r w:rsidRPr="00FB4FEF">
        <w:rPr>
          <w:rFonts w:ascii="Times New Roman" w:hAnsi="Times New Roman"/>
          <w:bCs/>
        </w:rPr>
        <w:t>Abanindranath</w:t>
      </w:r>
      <w:proofErr w:type="spellEnd"/>
      <w:r w:rsidRPr="00FB4FEF">
        <w:rPr>
          <w:rFonts w:ascii="Times New Roman" w:hAnsi="Times New Roman"/>
          <w:bCs/>
        </w:rPr>
        <w:t xml:space="preserve"> Ta</w:t>
      </w:r>
      <w:r w:rsidR="00173F93">
        <w:rPr>
          <w:rFonts w:ascii="Times New Roman" w:hAnsi="Times New Roman"/>
          <w:bCs/>
        </w:rPr>
        <w:t>g</w:t>
      </w:r>
      <w:r w:rsidRPr="00FB4FEF">
        <w:rPr>
          <w:rFonts w:ascii="Times New Roman" w:hAnsi="Times New Roman"/>
          <w:bCs/>
        </w:rPr>
        <w:t xml:space="preserve">ore Gallery at ICCR (Indian Council for Cultural Relations), Kolkata. The three day event was opened to general public as Shri Arup Sarkar, Member Finance, DVC &amp; Shri </w:t>
      </w:r>
      <w:proofErr w:type="spellStart"/>
      <w:r w:rsidRPr="00FB4FEF">
        <w:rPr>
          <w:rFonts w:ascii="Times New Roman" w:hAnsi="Times New Roman"/>
          <w:bCs/>
        </w:rPr>
        <w:t>Debojyoti</w:t>
      </w:r>
      <w:proofErr w:type="spellEnd"/>
      <w:r w:rsidRPr="00FB4FEF">
        <w:rPr>
          <w:rFonts w:ascii="Times New Roman" w:hAnsi="Times New Roman"/>
          <w:bCs/>
        </w:rPr>
        <w:t xml:space="preserve"> Mishra, renowned music director &amp; film composer, cut the ceremonial ribbon, accompanied by senior executives &amp; other employees of DVC. Shri Mishra incidentally has penned &amp; put to tune the DVC </w:t>
      </w:r>
      <w:proofErr w:type="spellStart"/>
      <w:r w:rsidRPr="00FB4FEF">
        <w:rPr>
          <w:rFonts w:ascii="Times New Roman" w:hAnsi="Times New Roman"/>
          <w:bCs/>
        </w:rPr>
        <w:t>Geet</w:t>
      </w:r>
      <w:proofErr w:type="spellEnd"/>
      <w:r w:rsidRPr="00FB4FEF">
        <w:rPr>
          <w:rFonts w:ascii="Times New Roman" w:hAnsi="Times New Roman"/>
          <w:bCs/>
        </w:rPr>
        <w:t xml:space="preserve">, which is the corporate song of this pioneer </w:t>
      </w:r>
      <w:proofErr w:type="spellStart"/>
      <w:r w:rsidRPr="00FB4FEF">
        <w:rPr>
          <w:rFonts w:ascii="Times New Roman" w:hAnsi="Times New Roman"/>
          <w:bCs/>
        </w:rPr>
        <w:t>organisation</w:t>
      </w:r>
      <w:proofErr w:type="spellEnd"/>
      <w:r w:rsidRPr="00FB4FEF">
        <w:rPr>
          <w:rFonts w:ascii="Times New Roman" w:hAnsi="Times New Roman"/>
          <w:bCs/>
        </w:rPr>
        <w:t>. The frames on display held out a pictorial narrative for the visiting audience about the journey of DVC from an idea of harnessing the devastative power of an unruly river for the benefit of the nation to a full-fledged multipurpose river valley project with a substantial presence in generation, transmission &amp; distribution of power in all three fields of thermal, hydel &amp; renewable energy sector.</w:t>
      </w:r>
      <w:r>
        <w:rPr>
          <w:rFonts w:ascii="Times New Roman" w:hAnsi="Times New Roman"/>
          <w:bCs/>
        </w:rPr>
        <w:t xml:space="preserve"> The </w:t>
      </w:r>
      <w:r w:rsidR="00A80D86">
        <w:rPr>
          <w:rFonts w:ascii="Times New Roman" w:hAnsi="Times New Roman"/>
          <w:bCs/>
        </w:rPr>
        <w:t xml:space="preserve">photographs also speak volumes about the </w:t>
      </w:r>
      <w:r>
        <w:rPr>
          <w:rFonts w:ascii="Times New Roman" w:hAnsi="Times New Roman"/>
          <w:bCs/>
        </w:rPr>
        <w:t xml:space="preserve">role played by DVC in the socio-economic upliftment of the Valley area through its comprehensive CSR program. </w:t>
      </w:r>
    </w:p>
    <w:p w14:paraId="15C57B1C" w14:textId="77777777" w:rsidR="009107D8" w:rsidRPr="001905C9" w:rsidRDefault="00683A9E" w:rsidP="00FB4FEF">
      <w:pPr>
        <w:spacing w:after="0" w:line="480" w:lineRule="auto"/>
        <w:jc w:val="both"/>
        <w:rPr>
          <w:rFonts w:ascii="Times New Roman" w:hAnsi="Times New Roman"/>
        </w:rPr>
      </w:pPr>
      <w:r w:rsidRPr="001905C9">
        <w:rPr>
          <w:rFonts w:ascii="Times New Roman" w:hAnsi="Times New Roman"/>
          <w:bCs/>
        </w:rPr>
        <w:t xml:space="preserve">                                                           </w:t>
      </w:r>
      <w:r w:rsidR="00FB4FEF">
        <w:rPr>
          <w:rFonts w:ascii="Times New Roman" w:hAnsi="Times New Roman"/>
          <w:bCs/>
        </w:rPr>
        <w:t xml:space="preserve">                </w:t>
      </w:r>
      <w:r w:rsidR="002436EA" w:rsidRPr="001905C9">
        <w:rPr>
          <w:rFonts w:ascii="Times New Roman" w:hAnsi="Times New Roman"/>
        </w:rPr>
        <w:t>******</w:t>
      </w:r>
    </w:p>
    <w:p w14:paraId="5410A5BB" w14:textId="77777777" w:rsidR="009E530B" w:rsidRPr="001905C9" w:rsidRDefault="00FB4FEF" w:rsidP="00D41328">
      <w:pPr>
        <w:spacing w:line="240" w:lineRule="auto"/>
        <w:ind w:left="45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FB4FE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</w:t>
      </w:r>
      <w:r w:rsidR="00C91F56" w:rsidRPr="001905C9">
        <w:rPr>
          <w:rFonts w:ascii="Times New Roman" w:hAnsi="Times New Roman"/>
        </w:rPr>
        <w:t xml:space="preserve"> 2022</w:t>
      </w:r>
    </w:p>
    <w:p w14:paraId="1DB2D87E" w14:textId="77777777" w:rsidR="005262C4" w:rsidRPr="000B16E8" w:rsidRDefault="00D41328" w:rsidP="001905C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r w:rsidRPr="001905C9">
        <w:rPr>
          <w:rFonts w:ascii="Times New Roman" w:hAnsi="Times New Roman"/>
        </w:rPr>
        <w:t>Kolkata</w:t>
      </w:r>
    </w:p>
    <w:sectPr w:rsidR="005262C4" w:rsidRPr="000B16E8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FF87" w14:textId="77777777" w:rsidR="00967AC0" w:rsidRDefault="00967AC0" w:rsidP="00080170">
      <w:pPr>
        <w:spacing w:after="0" w:line="240" w:lineRule="auto"/>
      </w:pPr>
      <w:r>
        <w:separator/>
      </w:r>
    </w:p>
  </w:endnote>
  <w:endnote w:type="continuationSeparator" w:id="0">
    <w:p w14:paraId="69248BE6" w14:textId="77777777" w:rsidR="00967AC0" w:rsidRDefault="00967AC0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60E5" w14:textId="77777777"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14:paraId="40DA17EB" w14:textId="77777777"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6D6A" w14:textId="77777777" w:rsidR="00967AC0" w:rsidRDefault="00967AC0" w:rsidP="00080170">
      <w:pPr>
        <w:spacing w:after="0" w:line="240" w:lineRule="auto"/>
      </w:pPr>
      <w:r>
        <w:separator/>
      </w:r>
    </w:p>
  </w:footnote>
  <w:footnote w:type="continuationSeparator" w:id="0">
    <w:p w14:paraId="35762339" w14:textId="77777777" w:rsidR="00967AC0" w:rsidRDefault="00967AC0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8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7B36"/>
    <w:rsid w:val="00152834"/>
    <w:rsid w:val="00152E51"/>
    <w:rsid w:val="00160420"/>
    <w:rsid w:val="0016382E"/>
    <w:rsid w:val="00167AF8"/>
    <w:rsid w:val="00171C45"/>
    <w:rsid w:val="0017292C"/>
    <w:rsid w:val="00173F93"/>
    <w:rsid w:val="00187523"/>
    <w:rsid w:val="001905C9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4FEF"/>
    <w:rsid w:val="00FB731A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7048"/>
  <w15:docId w15:val="{95AD4CC0-8961-498A-A75E-B4259C7D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5262-32F1-44F9-A5EA-886A2B7C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6</cp:revision>
  <cp:lastPrinted>2022-05-12T06:14:00Z</cp:lastPrinted>
  <dcterms:created xsi:type="dcterms:W3CDTF">2022-05-12T06:01:00Z</dcterms:created>
  <dcterms:modified xsi:type="dcterms:W3CDTF">2023-05-04T08:00:00Z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2023-05-04T08:00:37Z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87f1c4bc-f938-43da-b9d3-51712ce9e67d</vt:lpwstr>
  </property>
  <property fmtid="{D5CDD505-2E9C-101B-9397-08002B2CF9AE}" pid="8" name="MSIP_Label_defa4170-0d19-0005-0004-bc88714345d2_ContentBits">
    <vt:lpwstr>0</vt:lpwstr>
  </property>
</Properties>
</file>